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Tomik poezji "Gnioty dwa" Emil Kowalski - premiera w marcu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marcu 2022 roku, ukazał się najnowszy tomik poezji autorstwa Emil Kowalskiego pt. "Gnioty dwa". To kontynuacja pierwszej części zbioru wierszy "Gnioty wydanej w 2017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W tym miesiącu, a dokładniej 5 marca 2022 roku, ukazała się nowa pozycja dla sympatyków poezji. Autorem wierszy jest</w:t>
      </w:r>
      <w:r>
        <w:rPr>
          <w:rFonts w:ascii="calibri" w:hAnsi="calibri" w:eastAsia="calibri" w:cs="calibri"/>
          <w:sz w:val="24"/>
          <w:szCs w:val="24"/>
          <w:b/>
        </w:rPr>
        <w:t xml:space="preserve"> Emil Kowalski</w:t>
      </w:r>
      <w:r>
        <w:rPr>
          <w:rFonts w:ascii="calibri" w:hAnsi="calibri" w:eastAsia="calibri" w:cs="calibri"/>
          <w:sz w:val="24"/>
          <w:szCs w:val="24"/>
        </w:rPr>
        <w:t xml:space="preserve"> – poeta pisarz, który zadebiutował w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swoim najnowszym tomiku pt. “Gnioty dwa”, autor ukazuje swoje życie w sposób poetycki, a głównymi tematami są: miłość, zagubienie. Wiersze pisane są w różnym stylu. Znajdziemy tutaj zarówno klasyczną poezję rymowaną (choć tej jest mniejszość jak i wiersze białe oraz inne ciekawe wykonania swoich utworów.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Tomik “Gnioty dwa” jest trzecią pozycją poetycką na rynku autorstwa Emila Kowalskiego. Wiersze kierowane są do starszej części czytelników. Zapewne głównymi odbiorcami będą kobiety. Autor zapowiada kolejne pozycje w swojej twórczości. W planach jest czwarty tomik poezji i zbiór opowiadań, które to powstają. Tomik "Gnioty dwa" można nabyć w księgarniach w internecie zarówno w wersji papierowej jak i w formie elektronicznej pod postacią E-booka.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autorze: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Emil Kowalski 23 lata. Pochodzi z Dąbrowy Górniczej. Swoją karierę zaczął już w szkole podstawowej. Dopiero teraz, a dokładniej w 2017 roku, postanowił wydać swoją twórczość w postaci książkowej. W jego dorobku są trzy tomiki poezji “</w:t>
      </w:r>
      <w:r>
        <w:rPr>
          <w:rFonts w:ascii="calibri" w:hAnsi="calibri" w:eastAsia="calibri" w:cs="calibri"/>
          <w:sz w:val="24"/>
          <w:szCs w:val="24"/>
          <w:b/>
        </w:rPr>
        <w:t xml:space="preserve">Gnioty</w:t>
      </w:r>
      <w:r>
        <w:rPr>
          <w:rFonts w:ascii="calibri" w:hAnsi="calibri" w:eastAsia="calibri" w:cs="calibri"/>
          <w:sz w:val="24"/>
          <w:szCs w:val="24"/>
        </w:rPr>
        <w:t xml:space="preserve">“, “</w:t>
      </w:r>
      <w:r>
        <w:rPr>
          <w:rFonts w:ascii="calibri" w:hAnsi="calibri" w:eastAsia="calibri" w:cs="calibri"/>
          <w:sz w:val="24"/>
          <w:szCs w:val="24"/>
          <w:b/>
        </w:rPr>
        <w:t xml:space="preserve">Gnioty dw</w:t>
      </w:r>
      <w:r>
        <w:rPr>
          <w:rFonts w:ascii="calibri" w:hAnsi="calibri" w:eastAsia="calibri" w:cs="calibri"/>
          <w:sz w:val="24"/>
          <w:szCs w:val="24"/>
        </w:rPr>
        <w:t xml:space="preserve">a” i “</w:t>
      </w:r>
      <w:r>
        <w:rPr>
          <w:rFonts w:ascii="calibri" w:hAnsi="calibri" w:eastAsia="calibri" w:cs="calibri"/>
          <w:sz w:val="24"/>
          <w:szCs w:val="24"/>
          <w:b/>
        </w:rPr>
        <w:t xml:space="preserve">Emocje</w:t>
      </w:r>
      <w:r>
        <w:rPr>
          <w:rFonts w:ascii="calibri" w:hAnsi="calibri" w:eastAsia="calibri" w:cs="calibri"/>
          <w:sz w:val="24"/>
          <w:szCs w:val="24"/>
        </w:rPr>
        <w:t xml:space="preserve">“.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w toku zainteresowań autora jest też proza. I tak w 2017 roku wydał “</w:t>
      </w:r>
      <w:r>
        <w:rPr>
          <w:rFonts w:ascii="calibri" w:hAnsi="calibri" w:eastAsia="calibri" w:cs="calibri"/>
          <w:sz w:val="24"/>
          <w:szCs w:val="24"/>
          <w:b/>
        </w:rPr>
        <w:t xml:space="preserve">Niepełnosprawność na życzenie</w:t>
      </w:r>
      <w:r>
        <w:rPr>
          <w:rFonts w:ascii="calibri" w:hAnsi="calibri" w:eastAsia="calibri" w:cs="calibri"/>
          <w:sz w:val="24"/>
          <w:szCs w:val="24"/>
        </w:rPr>
        <w:t xml:space="preserve">” – książka o alkoholiźmie.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Pochodzący z woj. śląskiego, Emil Kowalski pisze dalej. Już wkrótce zamierza opublikować kolejne dzieła.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Fragment tomiku do przeczytania online: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Gnioty dwa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strona Facebook autora: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Emil Kowalski - Facebook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miloart.biuroprasowe.pl/word/?hash=80cb45b4604e3f3537fb4a7c6c7c0880&amp;id=189066&amp;typ=epr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ridero.eu/pl/books/gnioty_dwa/freeText" TargetMode="External"/><Relationship Id="rId10" Type="http://schemas.openxmlformats.org/officeDocument/2006/relationships/hyperlink" Target="https://www.facebook.com/kowalskie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2026-01-28T06:46:04+01:00</dcterms:created>
  <dcterms:modified xsi:type="dcterms:W3CDTF">2026-01-28T06:46:04+01:00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